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E" w:rsidRPr="0079725B" w:rsidRDefault="002E148E" w:rsidP="0079725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25B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2E148E" w:rsidRPr="0079725B" w:rsidRDefault="002E148E" w:rsidP="007972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25B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79725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9725B">
        <w:rPr>
          <w:rFonts w:ascii="Times New Roman" w:hAnsi="Times New Roman" w:cs="Times New Roman"/>
          <w:bCs/>
          <w:sz w:val="24"/>
          <w:szCs w:val="24"/>
        </w:rPr>
        <w:t>Потребности</w:t>
      </w:r>
      <w:r w:rsidRPr="0079725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E148E" w:rsidRPr="0079725B" w:rsidRDefault="002E148E" w:rsidP="007972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9725B">
        <w:rPr>
          <w:rFonts w:eastAsia="Calibri"/>
          <w:b/>
          <w:bCs/>
        </w:rPr>
        <w:t>Цели урока:</w:t>
      </w:r>
      <w:r w:rsidRPr="0079725B">
        <w:rPr>
          <w:rFonts w:eastAsia="Calibri"/>
        </w:rPr>
        <w:t xml:space="preserve"> </w:t>
      </w:r>
      <w:r w:rsidR="008B479A" w:rsidRPr="0079725B">
        <w:rPr>
          <w:color w:val="000000"/>
        </w:rPr>
        <w:t>п</w:t>
      </w:r>
      <w:r w:rsidR="008B479A" w:rsidRPr="0079725B">
        <w:rPr>
          <w:color w:val="000000"/>
        </w:rPr>
        <w:t>ознакомить учащихся с понятием «потребности»</w:t>
      </w:r>
      <w:r w:rsidR="008B479A" w:rsidRPr="0079725B">
        <w:rPr>
          <w:color w:val="000000"/>
        </w:rPr>
        <w:t>, «потребление», «потребитель», ф</w:t>
      </w:r>
      <w:r w:rsidR="008B479A" w:rsidRPr="0079725B">
        <w:rPr>
          <w:color w:val="000000"/>
        </w:rPr>
        <w:t>ормировать представление о потребностях человека как об источнике его</w:t>
      </w:r>
      <w:r w:rsidR="008B479A" w:rsidRPr="0079725B">
        <w:rPr>
          <w:color w:val="000000"/>
        </w:rPr>
        <w:t xml:space="preserve"> </w:t>
      </w:r>
      <w:r w:rsidR="008B479A" w:rsidRPr="0079725B">
        <w:rPr>
          <w:color w:val="000000"/>
        </w:rPr>
        <w:t>активности, самовыражении.</w:t>
      </w:r>
      <w:bookmarkStart w:id="0" w:name="_GoBack"/>
      <w:bookmarkEnd w:id="0"/>
    </w:p>
    <w:p w:rsidR="002E148E" w:rsidRPr="0079725B" w:rsidRDefault="002E148E" w:rsidP="0079725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225EE9" w:rsidRPr="0079725B" w:rsidRDefault="00225EE9" w:rsidP="007972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>Потребности</w:t>
      </w:r>
    </w:p>
    <w:p w:rsidR="002E148E" w:rsidRPr="0079725B" w:rsidRDefault="002E148E" w:rsidP="007972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>Потребители и их влияние на рыночный спрос</w:t>
      </w:r>
    </w:p>
    <w:p w:rsidR="002E148E" w:rsidRPr="0079725B" w:rsidRDefault="002E148E" w:rsidP="007972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>Поведение потребителя</w:t>
      </w:r>
    </w:p>
    <w:p w:rsidR="002E148E" w:rsidRPr="0079725B" w:rsidRDefault="002E148E" w:rsidP="0079725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25B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2E148E" w:rsidRPr="0079725B" w:rsidRDefault="002E148E" w:rsidP="007972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25B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2E148E" w:rsidRPr="0079725B" w:rsidRDefault="002E148E" w:rsidP="007972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25B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2E148E" w:rsidRPr="0079725B" w:rsidRDefault="002E148E" w:rsidP="007972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79725B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79725B">
          <w:rPr>
            <w:rStyle w:val="a3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1"/>
    <w:p w:rsidR="002E148E" w:rsidRPr="0079725B" w:rsidRDefault="002E148E" w:rsidP="0079725B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8E" w:rsidRPr="0079725B" w:rsidRDefault="002E148E" w:rsidP="0079725B">
      <w:pPr>
        <w:spacing w:after="0"/>
        <w:ind w:left="-360" w:right="96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8B479A" w:rsidRPr="0079725B" w:rsidRDefault="008B479A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на свете человек. Все у него есть. Все его устраивает, он ни о чем не мечтает, ни к чему не стремится. Он просто живет и ничего не делает. Такая ситуация выглядит почти фантастически. Почему?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фантастическая, потому, что человек всю свою жизнь трудится, чтобы удовлетворить свои потребности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79A" w:rsidRPr="0079725B" w:rsidRDefault="008B479A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постоянно нуждается в кислороде, который поступает в кровь благодаря дыханию. Но потребностью эта нужда становится только тогда, когда, ког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кислорода будет не хватать (заболевают органы дыхания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тогда человек предпринимает какие то действия, чтобы ее устранить, радуется, когда может вздохнуть полной грудью. И тогд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нужда становится потребностью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9A" w:rsidRPr="0079725B" w:rsidRDefault="008B479A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что человеку необходимо, но он об этом не задумывается, а потребность – то, что человек осознает и переживает.</w:t>
      </w:r>
    </w:p>
    <w:p w:rsidR="008B479A" w:rsidRPr="0079725B" w:rsidRDefault="008B479A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свою жизнь человек постоянно в чем-то </w:t>
      </w:r>
      <w:proofErr w:type="gramStart"/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→ всю свою жизнь человек удовлетворяет</w:t>
      </w:r>
      <w:proofErr w:type="gramEnd"/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потребности. →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</w:t>
      </w:r>
      <w:r w:rsidRPr="0079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</w:t>
      </w: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→ </w:t>
      </w:r>
      <w:r w:rsidRPr="00797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нужда человека в чем либо (это все то, что человек хочет иметь в жизни.)</w:t>
      </w:r>
    </w:p>
    <w:p w:rsidR="00225EE9" w:rsidRPr="0079725B" w:rsidRDefault="00225EE9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Потребность</w:t>
      </w:r>
      <w:r w:rsidRPr="00797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состояние индивида, создаваемое испытываемой нуждой в объектах, необходимых для его существования и развития, и выступающее источником его активности.</w:t>
      </w:r>
    </w:p>
    <w:p w:rsidR="00225EE9" w:rsidRPr="0079725B" w:rsidRDefault="00225EE9" w:rsidP="007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25E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Давайте посмотрим классификац</w:t>
      </w:r>
      <w:r w:rsidRPr="00797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ию потребностей по У. </w:t>
      </w:r>
      <w:proofErr w:type="spellStart"/>
      <w:r w:rsidRPr="00797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Маслоу</w:t>
      </w:r>
      <w:proofErr w:type="spellEnd"/>
    </w:p>
    <w:p w:rsidR="00225EE9" w:rsidRPr="00225EE9" w:rsidRDefault="00225EE9" w:rsidP="007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25EE9" w:rsidRPr="0079725B" w:rsidRDefault="00225EE9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5E3BDE" wp14:editId="6D2B8AB6">
            <wp:extent cx="5940425" cy="4455319"/>
            <wp:effectExtent l="0" t="0" r="3175" b="2540"/>
            <wp:docPr id="3" name="Рисунок 3" descr="https://cf.ppt-online.org/files/slide/4/4mS2MXVUeKyHcAFsqjvwPb7WglYE1ox5u0Th8D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4/4mS2MXVUeKyHcAFsqjvwPb7WglYE1ox5u0Th8D/slide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E9" w:rsidRPr="0079725B" w:rsidRDefault="00225EE9" w:rsidP="0079725B">
      <w:pPr>
        <w:spacing w:after="0"/>
        <w:ind w:left="-36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потребность человек не может удовлетворить раз и навсегда. Она возникает снова, развивается, заставляя человека создавать новые предметы, необходимые для ее удовлетворения,  человек должен трудиться.</w:t>
      </w:r>
    </w:p>
    <w:p w:rsidR="002E148E" w:rsidRPr="002E148E" w:rsidRDefault="002E148E" w:rsidP="0079725B">
      <w:pPr>
        <w:pBdr>
          <w:left w:val="single" w:sz="24" w:space="14" w:color="auto"/>
        </w:pBdr>
        <w:shd w:val="clear" w:color="auto" w:fill="FAFAFA"/>
        <w:spacing w:after="0" w:line="288" w:lineRule="atLeast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Потребители и их влияние на рыночный спрос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</w:t>
      </w:r>
      <w:r w:rsidRPr="002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ребле</w:t>
      </w:r>
      <w:r w:rsidRPr="002E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этап хо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Оно пред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ис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 и ус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 для удов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ностей. В 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всей жиз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лю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при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 и ус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луг, каж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раз выс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битель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— че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ловек, ко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торый при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ет то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вары и ус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лу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 для удов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летво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рения лич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по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ностей, а не для по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луче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при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были.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выс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только взрос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чле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ко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ход. Но у 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так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есть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ко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удов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рять. Иног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бенок не мо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в си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воз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осоз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нать свои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За не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ко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ему одеж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обувь, 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в раз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круж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сек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 т</w:t>
      </w:r>
      <w:r w:rsidRPr="002E1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.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Та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в про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пря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или кос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венно, при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учас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все чле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не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 от ин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приз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 при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тении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ино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фор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спрос.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 ста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 пе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целью мак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мальное удов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сво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ивыс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от 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кого-ли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бла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По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ка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кого-ли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бо бла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га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— его спо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соб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ность удов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летво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рять ка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кие-ли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 по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треб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 че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лове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 не яв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 сво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боре. Для каж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своя, она не под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точ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рению. Кро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 вы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учи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тывать не только свои лич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но и до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име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ющийся в его рас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ряже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ры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 ин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его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вары и ус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</w:t>
      </w:r>
    </w:p>
    <w:p w:rsidR="002E148E" w:rsidRPr="002E148E" w:rsidRDefault="002E148E" w:rsidP="0079725B">
      <w:pPr>
        <w:pBdr>
          <w:left w:val="single" w:sz="24" w:space="14" w:color="auto"/>
        </w:pBdr>
        <w:shd w:val="clear" w:color="auto" w:fill="FAFAFA"/>
        <w:spacing w:after="0" w:line="288" w:lineRule="atLeast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Поведение потребителя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бительское по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веде</w:t>
      </w:r>
      <w:r w:rsidRPr="002E1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— про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цесс фор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ми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рова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спро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са пот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лей на раз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разные то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вары и ус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лу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 с уче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том их до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хода и лич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пред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почте</w:t>
      </w:r>
      <w:r w:rsidRPr="002E1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ний.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в 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как объек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тивных, так и субъек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ка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 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ее 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сительным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мо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ме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в за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вре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мес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зона и др. </w:t>
      </w:r>
      <w:r w:rsidRPr="002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2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цио</w:t>
      </w:r>
      <w:r w:rsidRPr="002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нальное по</w:t>
      </w:r>
      <w:r w:rsidRPr="002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веде</w:t>
      </w:r>
      <w:r w:rsidRPr="002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 на мак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благ.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ональный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 —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битель, ко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стре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тичь мак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мальной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 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с уче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ог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бюд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2E148E" w:rsidRPr="002E148E" w:rsidRDefault="002E148E" w:rsidP="0079725B">
      <w:pPr>
        <w:shd w:val="clear" w:color="auto" w:fill="FAFAFA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се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 не всег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нально. Они ру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ководс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так и ир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в то же </w:t>
      </w:r>
      <w:r w:rsidR="0079725B" w:rsidRPr="0079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найти ра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нальные оп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де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вы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меж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бла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объек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бо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 бла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ме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 пользу вто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рого, хо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оно не яв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дан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жиз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 не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димым.</w:t>
      </w:r>
    </w:p>
    <w:p w:rsidR="009C54B5" w:rsidRPr="0079725B" w:rsidRDefault="00FC6472" w:rsidP="0079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5B" w:rsidRPr="0079725B" w:rsidRDefault="0079725B" w:rsidP="00797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5B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9725B" w:rsidRPr="0079725B" w:rsidRDefault="0079725B" w:rsidP="007972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>Что такое потребности?</w:t>
      </w:r>
    </w:p>
    <w:p w:rsidR="0079725B" w:rsidRDefault="0079725B" w:rsidP="007972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 xml:space="preserve">Какие потребности существуют у человека? </w:t>
      </w:r>
    </w:p>
    <w:p w:rsidR="0079725B" w:rsidRPr="0079725B" w:rsidRDefault="0079725B" w:rsidP="007972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полезность блага?</w:t>
      </w:r>
    </w:p>
    <w:p w:rsidR="0079725B" w:rsidRPr="0079725B" w:rsidRDefault="0079725B" w:rsidP="007972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Кто счи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та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ет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ся пот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ре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бите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 xml:space="preserve">лем? </w:t>
      </w:r>
    </w:p>
    <w:p w:rsidR="0079725B" w:rsidRPr="0079725B" w:rsidRDefault="0079725B" w:rsidP="007972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Кто та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кой ра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цио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нальный пот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ре</w:t>
      </w:r>
      <w:r w:rsidRPr="007972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softHyphen/>
        <w:t>битель?</w:t>
      </w:r>
    </w:p>
    <w:p w:rsidR="0079725B" w:rsidRDefault="0079725B" w:rsidP="00797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25B" w:rsidRPr="0079725B" w:rsidRDefault="0079725B" w:rsidP="00797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5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25EE9" w:rsidRDefault="00225EE9" w:rsidP="00797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25B">
        <w:rPr>
          <w:rFonts w:ascii="Times New Roman" w:hAnsi="Times New Roman" w:cs="Times New Roman"/>
          <w:sz w:val="24"/>
          <w:szCs w:val="24"/>
        </w:rPr>
        <w:t>Составьте свою пирамиду потребности</w:t>
      </w:r>
    </w:p>
    <w:p w:rsidR="00981791" w:rsidRPr="00E33EB8" w:rsidRDefault="00981791" w:rsidP="0098179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B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E33EB8">
        <w:rPr>
          <w:rFonts w:ascii="Times New Roman" w:eastAsia="Calibri" w:hAnsi="Times New Roman" w:cs="Times New Roman"/>
          <w:sz w:val="24"/>
          <w:szCs w:val="24"/>
        </w:rPr>
        <w:t xml:space="preserve"> А.Г</w:t>
      </w:r>
      <w:r>
        <w:rPr>
          <w:rFonts w:ascii="Times New Roman" w:eastAsia="Calibri" w:hAnsi="Times New Roman" w:cs="Times New Roman"/>
          <w:sz w:val="24"/>
          <w:szCs w:val="24"/>
        </w:rPr>
        <w:t>. Важенин «Обществознание», §4.3</w:t>
      </w:r>
    </w:p>
    <w:p w:rsidR="00981791" w:rsidRDefault="00981791" w:rsidP="00981791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E33EB8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981791" w:rsidRPr="0079725B" w:rsidRDefault="00981791" w:rsidP="00797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1791" w:rsidRPr="0079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BCD"/>
    <w:multiLevelType w:val="multilevel"/>
    <w:tmpl w:val="010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A99"/>
    <w:multiLevelType w:val="hybridMultilevel"/>
    <w:tmpl w:val="248A4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23D81"/>
    <w:multiLevelType w:val="hybridMultilevel"/>
    <w:tmpl w:val="68CC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E"/>
    <w:rsid w:val="00225EE9"/>
    <w:rsid w:val="002E148E"/>
    <w:rsid w:val="0079725B"/>
    <w:rsid w:val="008B479A"/>
    <w:rsid w:val="00911C78"/>
    <w:rsid w:val="0094598B"/>
    <w:rsid w:val="009720E7"/>
    <w:rsid w:val="00981791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4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4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0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894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1367758322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</w:divsChild>
        </w:div>
        <w:div w:id="1068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378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258031548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64425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787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638271594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998267560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135802045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1744058122">
              <w:marLeft w:val="0"/>
              <w:marRight w:val="0"/>
              <w:marTop w:val="240"/>
              <w:marBottom w:val="240"/>
              <w:divBdr>
                <w:top w:val="dashed" w:sz="6" w:space="12" w:color="auto"/>
                <w:left w:val="dashed" w:sz="6" w:space="18" w:color="auto"/>
                <w:bottom w:val="dashed" w:sz="6" w:space="12" w:color="auto"/>
                <w:right w:val="dashed" w:sz="6" w:space="1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ohovomt.ru/doc/obsestvoznani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2020-04-21T08:57:00Z</dcterms:created>
  <dcterms:modified xsi:type="dcterms:W3CDTF">2020-04-21T09:51:00Z</dcterms:modified>
</cp:coreProperties>
</file>